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A8" w:rsidRDefault="005A56A8"/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>MİLLÎ EĞİTİM BAKANLIĞI EĞİTİM KURUMLARI YÖNETİCİLERİNİN GÖREVLENDİRİLMELERİNE</w:t>
      </w:r>
    </w:p>
    <w:p w:rsidR="000A12BF" w:rsidRDefault="000A12BF" w:rsidP="000A12BF">
      <w:pPr>
        <w:rPr>
          <w:rFonts w:ascii="Calibri-Bold" w:hAnsi="Calibri-Bold" w:cs="Calibri-Bold"/>
          <w:b/>
          <w:bCs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>DAİR YÖNETMELİK</w:t>
      </w:r>
      <w:r>
        <w:rPr>
          <w:rFonts w:ascii="Calibri-Bold" w:hAnsi="Calibri-Bold" w:cs="Calibri-Bold"/>
          <w:b/>
          <w:bCs/>
          <w:color w:val="1C283D"/>
        </w:rPr>
        <w:t xml:space="preserve"> </w:t>
      </w:r>
    </w:p>
    <w:p w:rsidR="000A12BF" w:rsidRDefault="000A12BF" w:rsidP="000A12BF">
      <w:pPr>
        <w:rPr>
          <w:rFonts w:ascii="Calibri-Bold" w:hAnsi="Calibri-Bold" w:cs="Calibri-Bold"/>
          <w:b/>
          <w:bCs/>
          <w:color w:val="1C283D"/>
        </w:rPr>
      </w:pP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>Müdür başyardımcısı ve müdür yardımcısı olarak görevlendirileceklerde aranacak özel şartlar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 xml:space="preserve">MADDE 7 – </w:t>
      </w:r>
      <w:r>
        <w:rPr>
          <w:rFonts w:ascii="Calibri" w:hAnsi="Calibri" w:cs="Calibri"/>
          <w:color w:val="1C283D"/>
        </w:rPr>
        <w:t>(1) Müdür başyardımcısı veya müdür yardımcısı olarak görevlendirileceklerin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aşağıdaki şartlardan en az birini taşımaları gerekir: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a) Müdür, kurucu müdür, müdür başyardımcısı, müdür yardımcısı veya müdür yetkili öğretmen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olarak görev yapmış olmak.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b) Bakanlığın şube müdürü veya daha üst unvanlı kadrolarında görev yapmış olmak.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c) Bakanlık kadrolarında adaylık dâhil en az dört yıl öğretmen olarak görev yapmış olmak.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(2) Müdür başyardımcısı olarak görevlendirileceklerde ayrıca;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a) Fen lisesi müdür başyardımcılığına görevlendirileceklerde Matematik, Fizik, Kimya veya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Biyoloji alan öğretmeni 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b) Güzel sanatlar lisesi müdür başyardımcılığına görevlendirileceklerde Türk Dili ve Edebiyatı,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Görsel Sanatlar/Resim veya Müzik alan öğretmeni 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c) İmam hatip lisesi müdür başyardımcılığına görevlendirileceklerde İmam-Hatip Lisesi Meslek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Dersleri alan öğretmeni 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ç) Mesleki ve teknik eğitim kurumları müdür başyardımcılığına görevlendirileceklerde atölye ve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laboratuvar öğretmeni 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d) Sosyal bilimler lisesi müdür başyardımcılığına görevlendirileceklerde Türk Dili ve Edebiyatı,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Tarih, Coğrafya, Felsefe, Psikoloji veya yabancı dil alan öğretmeni 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e) Spor lisesi müdür başyardımcılığına görevlendirileceklerde Beden Eğitimi alan öğretmeni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olmak,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şartı aranır.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(3) Bu maddenin ikinci fıkrasında belirtilen niteliklerde yeterli sayıda aday bulunmaması</w:t>
      </w:r>
    </w:p>
    <w:p w:rsidR="000A12BF" w:rsidRDefault="000A12BF" w:rsidP="000A12BF">
      <w:pPr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hâlinde, diğer alan öğretmenlerinden de görevlendirme yapılabilir.</w:t>
      </w:r>
    </w:p>
    <w:p w:rsidR="000A12BF" w:rsidRDefault="000A12BF" w:rsidP="000A12BF">
      <w:pPr>
        <w:rPr>
          <w:rFonts w:ascii="Calibri" w:hAnsi="Calibri" w:cs="Calibri"/>
          <w:color w:val="1C283D"/>
        </w:rPr>
      </w:pPr>
      <w:bookmarkStart w:id="0" w:name="_GoBack"/>
      <w:bookmarkEnd w:id="0"/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>Yönetici görevlendirmede esas alınacak hususlar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-Bold" w:hAnsi="Calibri-Bold" w:cs="Calibri-Bold"/>
          <w:b/>
          <w:bCs/>
          <w:color w:val="1C283D"/>
        </w:rPr>
        <w:t xml:space="preserve">MADDE 27 – </w:t>
      </w:r>
      <w:r>
        <w:rPr>
          <w:rFonts w:ascii="Calibri" w:hAnsi="Calibri" w:cs="Calibri"/>
          <w:color w:val="1C283D"/>
        </w:rPr>
        <w:t>(1) Yöneticiler dört yıllığına görevlendirilir.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(2) Aynı unvanla aynı eğitim kurumunda sekiz yıldan fazla süreyle yönetici olarak görev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yapılamaz.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(3) Bulundukları eğitim kurumunda aynı unvanla dört yıldan fazla sekiz yıldan az görev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yapanlardan aynı eğitim kurumuna yönetici olarak görevlendirilenlerin görevleri, sekiz yılın dolduğu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tarih itibarıyla bu Yönetmelikte öngörüldüğü şekilde sonlandırılır.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(4) Anaokullarının müdür yardımcılarından en az biri Okul Öncesi veya Çocuk Gelişimi ve Eğitimi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alan öğretmenleri arasından; fen liselerinin müdür yardımcılarından en az biri Matematik, Fizik, Kimya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veya Biyoloji alan öğretmenleri arasından; güzel sanatlar liselerinin müdür yardımcılarından en az biri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Türk Dili ve Edebiyatı, Görsel Sanatlar/Resim veya Müzik alan öğretmenleri arasından; ilkokulların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müdür yardımcılarından en az biri Sınıf Öğretmenliği alan öğretmenleri arasından; imam hatip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liselerinin müdür yardımcılarından en az biri İmam-Hatip Lisesi Meslek Dersleri alan öğretmenleri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arasından; mesleki ve teknik eğitim kurumlarının müdür yardımcılarından en az biri atölye ve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laboratuvar öğretmenleri arasından; sosyal bilimler liselerinin müdür yardımcılarından en az biri Türk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Dili ve Edebiyatı, Tarih, Coğrafya, Felsefe, Psikoloji veya yabancı dil bilgisi alan öğretmenleri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arasından; spor liselerinin müdür yardımcılarından en az biri Beden Eğitimi alan öğretmenleri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arasından görevlendirilir. Bu fıkrada belirtilen niteliklerde yeterli sayıda aday bulunmaması hâlinde,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diğer alan öğretmenlerinden de görevlendirme yapılabilir.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(5) Öğrencilerinin tamamı kız olan eğitim kurumlarının müdürleri ile bu kurumlar ve yatılı kız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lastRenderedPageBreak/>
        <w:t>öğrencisi bulunan eğitim kurumlarının müdür yardımcılarından en az biri kadın adaylar arasından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görevlendirilir.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(6) Karma eğitim yapılan ve müdür yardımcısı sayısı üç ve daha fazla olan eğitim kurumlarının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müdür yardımcılarından en az biri kadın adaylar arasından görevlendirilir.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(7) Bu maddenin beşinci ve altıncı fıkralarında belirtilen niteliklerde yeterli sayıda aday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bulunmaması hâlinde, erkek öğretmenler arasından da görevlendirme yapılabilir.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(8) Yönetici ihtiyacı karşılanamayan eğitim kurumları ile yeni açılan eğitim kurumlarının yönetici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ihtiyacı, öncelikle 31 inci maddenin dördüncü ve beşinci fıkraları kapsamında bulunan yöneticilerin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görevlendirilmesi yoluyla karşılanır.</w:t>
      </w:r>
    </w:p>
    <w:p w:rsidR="000A12BF" w:rsidRDefault="000A12BF" w:rsidP="000A1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C283D"/>
        </w:rPr>
      </w:pPr>
      <w:r>
        <w:rPr>
          <w:rFonts w:ascii="Calibri" w:hAnsi="Calibri" w:cs="Calibri"/>
          <w:color w:val="1C283D"/>
        </w:rPr>
        <w:t>(9) Yönetici görevlendirme takvimi Bakanlıkça belirlenerek Bakanlık internet sitesinde</w:t>
      </w:r>
    </w:p>
    <w:p w:rsidR="000A12BF" w:rsidRDefault="000A12BF" w:rsidP="000A12BF">
      <w:r>
        <w:rPr>
          <w:rFonts w:ascii="Calibri" w:hAnsi="Calibri" w:cs="Calibri"/>
          <w:color w:val="1C283D"/>
        </w:rPr>
        <w:t>duyurulur.</w:t>
      </w:r>
    </w:p>
    <w:sectPr w:rsidR="000A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60" w:rsidRDefault="00E44E60" w:rsidP="000A12BF">
      <w:pPr>
        <w:spacing w:after="0" w:line="240" w:lineRule="auto"/>
      </w:pPr>
      <w:r>
        <w:separator/>
      </w:r>
    </w:p>
  </w:endnote>
  <w:endnote w:type="continuationSeparator" w:id="0">
    <w:p w:rsidR="00E44E60" w:rsidRDefault="00E44E60" w:rsidP="000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60" w:rsidRDefault="00E44E60" w:rsidP="000A12BF">
      <w:pPr>
        <w:spacing w:after="0" w:line="240" w:lineRule="auto"/>
      </w:pPr>
      <w:r>
        <w:separator/>
      </w:r>
    </w:p>
  </w:footnote>
  <w:footnote w:type="continuationSeparator" w:id="0">
    <w:p w:rsidR="00E44E60" w:rsidRDefault="00E44E60" w:rsidP="000A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F"/>
    <w:rsid w:val="000A12BF"/>
    <w:rsid w:val="005A56A8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0A14-C425-40A4-AC6E-ABBF2ED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Çankırı</dc:creator>
  <cp:keywords/>
  <dc:description/>
  <cp:lastModifiedBy>Çankırı</cp:lastModifiedBy>
  <cp:revision>1</cp:revision>
  <dcterms:created xsi:type="dcterms:W3CDTF">2016-08-22T08:10:00Z</dcterms:created>
  <dcterms:modified xsi:type="dcterms:W3CDTF">2016-08-22T08:18:00Z</dcterms:modified>
</cp:coreProperties>
</file>