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2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12A4F941" wp14:editId="5DFAEC15">
            <wp:extent cx="4602458" cy="2686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31" cy="28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P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87EF6" w:rsidRPr="006D1DE8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T.C. 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MİLL</w:t>
      </w:r>
      <w:r w:rsidRPr="006D1DE8">
        <w:rPr>
          <w:rStyle w:val="Gl"/>
          <w:rFonts w:ascii="Arial" w:hAnsi="Arial" w:cs="Arial"/>
          <w:sz w:val="36"/>
          <w:szCs w:val="36"/>
          <w:bdr w:val="none" w:sz="0" w:space="0" w:color="auto" w:frame="1"/>
        </w:rPr>
        <w:t>Î</w:t>
      </w: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 EĞİTİM BAKANLIĞI</w:t>
      </w:r>
    </w:p>
    <w:p w:rsidR="00AC16F2" w:rsidRPr="006D1DE8" w:rsidRDefault="00AC16F2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TÜRKİYE </w:t>
      </w:r>
      <w:bookmarkStart w:id="0" w:name="_GoBack"/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GENELİ </w:t>
      </w:r>
      <w:bookmarkEnd w:id="0"/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ÖĞRETMENLER ARASI</w:t>
      </w:r>
    </w:p>
    <w:p w:rsidR="00AC16F2" w:rsidRPr="006D1DE8" w:rsidRDefault="00AC16F2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Pr="006D1DE8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RESİM YARIŞMASI ŞARTNAMESİ</w:t>
      </w:r>
    </w:p>
    <w:p w:rsidR="00A47991" w:rsidRDefault="00A47991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Pr="006D1DE8" w:rsidRDefault="00BE39BB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2022</w:t>
      </w:r>
    </w:p>
    <w:p w:rsidR="006D1DE8" w:rsidRP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D70104" w:rsidRDefault="00D70104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</w:pPr>
    </w:p>
    <w:p w:rsidR="00902994" w:rsidRDefault="00902994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AC16F2" w:rsidRDefault="00AC16F2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AC16F2" w:rsidRDefault="00AC16F2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D70104" w:rsidRPr="00AC16F2" w:rsidRDefault="00D70104" w:rsidP="002C14E8">
      <w:pPr>
        <w:ind w:left="540"/>
        <w:jc w:val="both"/>
        <w:rPr>
          <w:rFonts w:ascii="Times New Roman" w:hAnsi="Times New Roman" w:cs="Times New Roman"/>
          <w:color w:val="000000" w:themeColor="text1"/>
        </w:rPr>
      </w:pPr>
    </w:p>
    <w:p w:rsidR="008D333D" w:rsidRPr="00411039" w:rsidRDefault="00902994" w:rsidP="00D70104">
      <w:p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6F2">
        <w:rPr>
          <w:rFonts w:ascii="Times New Roman" w:hAnsi="Times New Roman" w:cs="Times New Roman"/>
          <w:color w:val="000000" w:themeColor="text1"/>
        </w:rPr>
        <w:lastRenderedPageBreak/>
        <w:tab/>
      </w:r>
      <w:r w:rsidRPr="00AC16F2">
        <w:rPr>
          <w:rFonts w:ascii="Times New Roman" w:hAnsi="Times New Roman" w:cs="Times New Roman"/>
          <w:color w:val="000000" w:themeColor="text1"/>
        </w:rPr>
        <w:tab/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</w:t>
      </w:r>
      <w:r w:rsidR="000F575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 Öğretmen Yetiştirme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="000F575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Müdürlüğünce  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“Öğretmen Olmak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8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temalı 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resim yarışması düzenlenecektir.</w:t>
      </w:r>
    </w:p>
    <w:p w:rsidR="009F51E2" w:rsidRPr="00411039" w:rsidRDefault="00902994" w:rsidP="00D70104">
      <w:p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Öğretmen </w:t>
      </w:r>
      <w:r w:rsidR="009F416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lmak</w:t>
      </w:r>
      <w:r w:rsidR="00455A8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A8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ir insanın hayatına dokunmak, onu hayata hazırlamak, geleceğe dair umut ışığı oluşturmak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16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sevmeyi, değer vermeyi, bilimi, ilmi öğretmek demektir. 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kapsamındaki </w:t>
      </w:r>
      <w:r w:rsidR="000D2C2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çalışmalarda </w:t>
      </w:r>
      <w:r w:rsidR="000D2C2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öğretmen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416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teması, öğretmenlerimizin gözünden ele alınacaktır.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039" w:rsidRDefault="00411039" w:rsidP="00D7010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51E2" w:rsidRPr="00411039" w:rsidRDefault="009F51E2" w:rsidP="00D701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VE YAR</w:t>
      </w:r>
      <w:r w:rsidR="006E734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IŞMAYA GÖNDERİLECEK RESİMLERDE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ŞARTLAR</w:t>
      </w:r>
    </w:p>
    <w:p w:rsidR="00464799" w:rsidRPr="00411039" w:rsidRDefault="00455A8D" w:rsidP="0041103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Katılımcılar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: M</w:t>
      </w:r>
      <w:r w:rsidR="00E73F0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ill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E73F0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bağlı resmî</w:t>
      </w:r>
      <w:r w:rsidR="00F46A8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/özel </w:t>
      </w:r>
      <w:r w:rsidR="0046479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okullarda (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46A8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naokulu,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ilkokul, ortaokul ve liselerde) </w:t>
      </w:r>
      <w:r w:rsidR="0046479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görev yapan tüm öğretmenler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F3F28" w:rsidRPr="00411039" w:rsidRDefault="00464799" w:rsidP="004110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1E2" w:rsidRPr="00411039" w:rsidRDefault="00455A8D" w:rsidP="0041103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Ölçüler</w:t>
      </w:r>
      <w:r w:rsidR="006E734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Kısa kenarı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35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cm’den az, uzun kenar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ı 100 cm’den fazla olmayacaktır.</w:t>
      </w:r>
    </w:p>
    <w:p w:rsidR="00464799" w:rsidRPr="00411039" w:rsidRDefault="00464799" w:rsidP="004110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D85" w:rsidRPr="00411039" w:rsidRDefault="00455A8D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Teknik ve Malzeme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Serbest,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iki boyutlu sanat malzemeleri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D85" w:rsidRPr="00411039" w:rsidRDefault="00B17D85" w:rsidP="00411039">
      <w:pPr>
        <w:pStyle w:val="ListeParagra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20" w:rsidRPr="00411039" w:rsidRDefault="006E734D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Form-</w:t>
      </w:r>
      <w:r w:rsidR="002C252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eksiksiz olarak doldurulup </w:t>
      </w:r>
      <w:r w:rsidR="002C252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zarfa konulacak</w:t>
      </w:r>
      <w:r w:rsidR="00584BB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C252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zarf kapalı olarak eserin arkasına yapıştırılacaktır</w:t>
      </w:r>
      <w:r w:rsidR="002C252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039" w:rsidRPr="00411039" w:rsidRDefault="00411039" w:rsidP="0041103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20" w:rsidRPr="00411039" w:rsidRDefault="002C2520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331B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arışmada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seçici kurul tarafından değerlendirilen eserlerden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ve sergilenmeye değer görülenler, Millî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Öğretmen Yetiştirme</w:t>
      </w:r>
      <w:r w:rsidR="00EC2A17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Müdürlüğünce belirtilen tarihte 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sergilenecek ve 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eserlerden oluşan 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sergi kataloğu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75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hazırlanacaktır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7D85" w:rsidRPr="00411039" w:rsidRDefault="00B17D85" w:rsidP="0041103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B6E" w:rsidRPr="00411039" w:rsidRDefault="0061224E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BAŞVURUNUN YAPILACAĞI YER</w:t>
      </w:r>
    </w:p>
    <w:p w:rsidR="001F09F6" w:rsidRPr="00411039" w:rsidRDefault="000A5E8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Katılımcı öğretmenler</w:t>
      </w:r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bağlı bulundukları okul/kurum müdürlüklerine başvuruda bulunacaklardır. 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1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ğitim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üdürlüklerinc</w:t>
      </w:r>
      <w:r w:rsidR="00A822B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birinci seçilen 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çalışmalar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mill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müdürlüklerine gönderilecektir.</w:t>
      </w:r>
    </w:p>
    <w:p w:rsidR="001F09F6" w:rsidRPr="00411039" w:rsidRDefault="000A5E8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İl m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ğitim müdürlükleri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kendilerine ulaşan ilçe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seçilmiş</w:t>
      </w:r>
      <w:r w:rsidR="00F11BBC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çalışmalar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2C2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arasından il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birincisi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seçecektir.</w:t>
      </w:r>
    </w:p>
    <w:p w:rsidR="00A822B0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İl mill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müdürlüklerince seçilen il birincisi 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olan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çalışmalar </w:t>
      </w:r>
      <w:r w:rsidR="000D2C2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kargo/posta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yoluyla </w:t>
      </w:r>
      <w:r w:rsidR="003669D0">
        <w:rPr>
          <w:rFonts w:ascii="Times New Roman" w:hAnsi="Times New Roman" w:cs="Times New Roman"/>
          <w:color w:val="000000" w:themeColor="text1"/>
        </w:rPr>
        <w:t>Bakanlığımız Öğretmen Yetiştirme ve Geliştirme Genel Müdürlüğüne( MEB Ek bina Milli Müdafaa Caddesi No: 6 Kızılay Ankara 06648)</w:t>
      </w:r>
      <w:r w:rsidR="003669D0" w:rsidRPr="00AC16F2">
        <w:rPr>
          <w:rFonts w:ascii="Times New Roman" w:hAnsi="Times New Roman" w:cs="Times New Roman"/>
          <w:color w:val="000000" w:themeColor="text1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gönderilecektir.</w:t>
      </w:r>
    </w:p>
    <w:p w:rsidR="00B17D85" w:rsidRDefault="00B17D85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39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ESERLERİN SERGİLENMESİ 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İl birincisi olarak değerlendirilmek üzere 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akanlığımıza gönderilen çalışmalar Bakanlığımızca </w:t>
      </w:r>
      <w:r w:rsidR="008A05A1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sergilenecek olup çalışma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sahibine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iade edilmeyecek </w:t>
      </w:r>
      <w:r w:rsidR="008A05A1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ve çalışmanın</w:t>
      </w:r>
      <w:r w:rsidR="0009416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iadesi talep edilmeyecektir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B6E" w:rsidRPr="00411039" w:rsidRDefault="00FD6923" w:rsidP="00D701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SEÇİCİ KURULUNUN </w:t>
      </w:r>
      <w:r w:rsidR="00625B6E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DEĞERLENDİRMESİ</w:t>
      </w:r>
    </w:p>
    <w:p w:rsidR="002C14E8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D2B18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Resimler,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2D2B18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arışma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Seçici Kurulu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tarafından iki boyutlu sanat elemanları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/ilkeleri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tema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ya uygunluk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gözetilerek değerlendirilecektir.</w:t>
      </w:r>
    </w:p>
    <w:p w:rsidR="00EF3F28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Resimler,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Öğretmen Yetiştirme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Geliştirme 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Müdürlüğünce 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oluşturulan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Seçici Kurulu </w:t>
      </w:r>
      <w:r w:rsidR="00FD6923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FB3B1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değerlendir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B3B1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  <w:r w:rsidR="00FD6923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6923" w:rsidRPr="00411039" w:rsidRDefault="00FD692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YARIŞMA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SEÇİCİ KURULU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Meliha YILMAZ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Hüseyin ELMAS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Ali Ertuğrul KÜPELİ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 Öğrt. Veysel TACAR  </w:t>
      </w:r>
    </w:p>
    <w:p w:rsidR="002C14E8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 Öğrt. Mustafa Cemil TURHAL </w:t>
      </w:r>
    </w:p>
    <w:p w:rsidR="008841CC" w:rsidRPr="00411039" w:rsidRDefault="008841CC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28" w:rsidRPr="00411039" w:rsidRDefault="00EF3F28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8D333D" w:rsidRPr="00411039" w:rsidRDefault="00094168" w:rsidP="00D701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dül almaya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hak kazanan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1C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öğretmenlerimiz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841C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</w:t>
      </w:r>
      <w:r w:rsidR="008D333D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tarafından</w:t>
      </w:r>
      <w:r w:rsidR="0063016C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3F2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ödüllendirilecektir.</w:t>
      </w:r>
      <w:r w:rsidR="00086086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22B0" w:rsidRPr="00411039" w:rsidRDefault="00A822B0" w:rsidP="00D701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İl birincilerine Bakanlığımızca hazırlanan 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esim 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eti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gönderilecektir. Ayrıca Bakanlık </w:t>
      </w:r>
      <w:r w:rsidR="00E005C5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komisyonunun değerlendirmesi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sonucunda Türkiye 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eneli dereceye giren çalışmalara 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aşağıdaki ödüller verilecektir:</w:t>
      </w:r>
    </w:p>
    <w:p w:rsidR="00E01438" w:rsidRPr="00411039" w:rsidRDefault="00E01438" w:rsidP="00D7010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411039">
        <w:rPr>
          <w:color w:val="000000" w:themeColor="text1"/>
        </w:rPr>
        <w:t>Birinci</w:t>
      </w:r>
      <w:r w:rsidR="00C72207" w:rsidRPr="00411039">
        <w:rPr>
          <w:color w:val="000000" w:themeColor="text1"/>
        </w:rPr>
        <w:t>lik Ödülü</w:t>
      </w:r>
      <w:r w:rsidR="00C72207" w:rsidRPr="00411039">
        <w:rPr>
          <w:color w:val="000000" w:themeColor="text1"/>
        </w:rPr>
        <w:tab/>
      </w:r>
      <w:r w:rsidRPr="00411039">
        <w:rPr>
          <w:color w:val="000000" w:themeColor="text1"/>
        </w:rPr>
        <w:t xml:space="preserve">: </w:t>
      </w:r>
      <w:r w:rsidR="00EB348A" w:rsidRPr="00411039">
        <w:rPr>
          <w:color w:val="000000" w:themeColor="text1"/>
        </w:rPr>
        <w:t xml:space="preserve">Dizüstü </w:t>
      </w:r>
      <w:r w:rsidRPr="00411039">
        <w:rPr>
          <w:color w:val="000000" w:themeColor="text1"/>
        </w:rPr>
        <w:t xml:space="preserve"> Bilgisayar</w:t>
      </w:r>
      <w:r w:rsidR="00E005C5">
        <w:rPr>
          <w:color w:val="000000" w:themeColor="text1"/>
        </w:rPr>
        <w:t xml:space="preserve"> </w:t>
      </w:r>
    </w:p>
    <w:p w:rsidR="00EB348A" w:rsidRPr="00411039" w:rsidRDefault="00C72207" w:rsidP="00573AF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411039">
        <w:rPr>
          <w:color w:val="000000" w:themeColor="text1"/>
        </w:rPr>
        <w:t>İkincilik Ödülü</w:t>
      </w:r>
      <w:r w:rsidR="00DD4361" w:rsidRPr="00411039">
        <w:rPr>
          <w:color w:val="000000" w:themeColor="text1"/>
        </w:rPr>
        <w:tab/>
      </w:r>
      <w:r w:rsidR="00E01438" w:rsidRPr="00411039">
        <w:rPr>
          <w:color w:val="000000" w:themeColor="text1"/>
        </w:rPr>
        <w:t xml:space="preserve">: </w:t>
      </w:r>
      <w:r w:rsidR="00EB348A" w:rsidRPr="00411039">
        <w:rPr>
          <w:color w:val="000000" w:themeColor="text1"/>
        </w:rPr>
        <w:t xml:space="preserve">Dizüstü </w:t>
      </w:r>
      <w:r w:rsidR="00E01438" w:rsidRPr="00411039">
        <w:rPr>
          <w:color w:val="000000" w:themeColor="text1"/>
        </w:rPr>
        <w:t xml:space="preserve"> </w:t>
      </w:r>
      <w:r w:rsidR="00A822B0" w:rsidRPr="00411039">
        <w:rPr>
          <w:color w:val="000000" w:themeColor="text1"/>
        </w:rPr>
        <w:t xml:space="preserve">Bilgisayar </w:t>
      </w:r>
    </w:p>
    <w:p w:rsidR="00E01438" w:rsidRPr="00411039" w:rsidRDefault="00E01438" w:rsidP="008B7379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jc w:val="both"/>
        <w:textAlignment w:val="baseline"/>
        <w:rPr>
          <w:bCs/>
          <w:color w:val="000000" w:themeColor="text1"/>
        </w:rPr>
      </w:pPr>
      <w:r w:rsidRPr="00411039">
        <w:rPr>
          <w:color w:val="000000" w:themeColor="text1"/>
        </w:rPr>
        <w:t>Üçüncü</w:t>
      </w:r>
      <w:r w:rsidR="00C72207" w:rsidRPr="00411039">
        <w:rPr>
          <w:color w:val="000000" w:themeColor="text1"/>
        </w:rPr>
        <w:t>lük Ödülü</w:t>
      </w:r>
      <w:r w:rsidRPr="00411039">
        <w:rPr>
          <w:color w:val="000000" w:themeColor="text1"/>
        </w:rPr>
        <w:tab/>
        <w:t xml:space="preserve">: </w:t>
      </w:r>
      <w:r w:rsidR="00EB348A" w:rsidRPr="00411039">
        <w:rPr>
          <w:color w:val="000000" w:themeColor="text1"/>
        </w:rPr>
        <w:t>Dizüstü</w:t>
      </w:r>
      <w:r w:rsidRPr="00411039">
        <w:rPr>
          <w:color w:val="000000" w:themeColor="text1"/>
        </w:rPr>
        <w:t xml:space="preserve"> </w:t>
      </w:r>
      <w:r w:rsidR="00562B10" w:rsidRPr="00411039">
        <w:rPr>
          <w:color w:val="000000" w:themeColor="text1"/>
        </w:rPr>
        <w:t xml:space="preserve"> </w:t>
      </w:r>
      <w:r w:rsidRPr="00411039">
        <w:rPr>
          <w:color w:val="000000" w:themeColor="text1"/>
        </w:rPr>
        <w:t xml:space="preserve">Bilgisayar </w:t>
      </w:r>
    </w:p>
    <w:p w:rsidR="00EB348A" w:rsidRPr="00411039" w:rsidRDefault="00EB348A" w:rsidP="00EB348A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 w:themeColor="text1"/>
        </w:rPr>
      </w:pPr>
    </w:p>
    <w:p w:rsidR="00EB348A" w:rsidRPr="00411039" w:rsidRDefault="00EB348A" w:rsidP="00EB348A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ind w:left="720"/>
        <w:jc w:val="both"/>
        <w:textAlignment w:val="baseline"/>
        <w:rPr>
          <w:bCs/>
          <w:color w:val="000000" w:themeColor="text1"/>
        </w:rPr>
      </w:pPr>
    </w:p>
    <w:p w:rsidR="003F4F35" w:rsidRPr="00411039" w:rsidRDefault="0087582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eserler ve </w:t>
      </w:r>
      <w:r w:rsidR="00723C5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Ödül törenine ilişkin duyurular, 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8841CC" w:rsidRPr="00411039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http://oygm.meb.gov.tr</w:t>
        </w:r>
      </w:hyperlink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adresinden </w:t>
      </w:r>
      <w:r w:rsidR="00723C5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16F2" w:rsidRPr="00411039" w:rsidRDefault="00094168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                            </w:t>
      </w:r>
    </w:p>
    <w:p w:rsidR="00AC16F2" w:rsidRPr="00411039" w:rsidRDefault="00AC16F2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AC16F2" w:rsidRPr="00411039" w:rsidRDefault="00AC16F2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B17D85" w:rsidRPr="00411039" w:rsidRDefault="008178D0" w:rsidP="00D53016">
      <w:pPr>
        <w:pStyle w:val="GvdeMetni"/>
        <w:kinsoku w:val="0"/>
        <w:overflowPunct w:val="0"/>
        <w:ind w:right="2169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                                           </w:t>
      </w:r>
    </w:p>
    <w:p w:rsidR="00D53016" w:rsidRPr="00AD2B68" w:rsidRDefault="00B17D85" w:rsidP="00D53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9"/>
        </w:rPr>
        <w:t xml:space="preserve">                                          </w:t>
      </w:r>
      <w:r w:rsidR="00D53016">
        <w:rPr>
          <w:rFonts w:ascii="Times New Roman" w:hAnsi="Times New Roman" w:cs="Times New Roman"/>
          <w:b/>
          <w:color w:val="000000" w:themeColor="text1"/>
          <w:spacing w:val="-9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pacing w:val="-9"/>
        </w:rPr>
        <w:t xml:space="preserve"> </w:t>
      </w:r>
      <w:r w:rsidR="00D53016" w:rsidRPr="00AD2B68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2787"/>
        <w:gridCol w:w="3544"/>
      </w:tblGrid>
      <w:tr w:rsidR="00D53016" w:rsidRPr="00AD2B68" w:rsidTr="00E005C5">
        <w:tc>
          <w:tcPr>
            <w:tcW w:w="3020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AD2B68">
              <w:rPr>
                <w:b/>
                <w:bCs/>
                <w:color w:val="000000" w:themeColor="text1"/>
                <w:spacing w:val="-1"/>
              </w:rPr>
              <w:t>İŞ</w:t>
            </w:r>
            <w:r w:rsidRPr="00AD2B68">
              <w:rPr>
                <w:b/>
                <w:bCs/>
                <w:color w:val="000000" w:themeColor="text1"/>
                <w:spacing w:val="1"/>
              </w:rPr>
              <w:t>L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EM</w:t>
            </w:r>
          </w:p>
        </w:tc>
        <w:tc>
          <w:tcPr>
            <w:tcW w:w="2787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color w:val="000000" w:themeColor="text1"/>
              </w:rPr>
            </w:pPr>
            <w:r w:rsidRPr="00AD2B68">
              <w:rPr>
                <w:b/>
                <w:bCs/>
                <w:color w:val="000000" w:themeColor="text1"/>
                <w:spacing w:val="-1"/>
              </w:rPr>
              <w:t>T</w:t>
            </w:r>
            <w:r w:rsidRPr="00AD2B68">
              <w:rPr>
                <w:b/>
                <w:bCs/>
                <w:color w:val="000000" w:themeColor="text1"/>
              </w:rPr>
              <w:t>AR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İ</w:t>
            </w:r>
            <w:r w:rsidRPr="00AD2B68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3544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D53016" w:rsidRDefault="00D53016" w:rsidP="00D5301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Pr="00AD2B68">
              <w:rPr>
                <w:b/>
                <w:bCs/>
                <w:color w:val="000000" w:themeColor="text1"/>
              </w:rPr>
              <w:t>AÇ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I</w:t>
            </w:r>
            <w:r w:rsidRPr="00AD2B68">
              <w:rPr>
                <w:b/>
                <w:bCs/>
                <w:color w:val="000000" w:themeColor="text1"/>
                <w:spacing w:val="1"/>
              </w:rPr>
              <w:t>K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L</w:t>
            </w:r>
            <w:r w:rsidRPr="00AD2B68">
              <w:rPr>
                <w:b/>
                <w:bCs/>
                <w:color w:val="000000" w:themeColor="text1"/>
              </w:rPr>
              <w:t>A</w:t>
            </w:r>
            <w:r w:rsidRPr="00AD2B68">
              <w:rPr>
                <w:b/>
                <w:bCs/>
                <w:color w:val="000000" w:themeColor="text1"/>
                <w:spacing w:val="3"/>
              </w:rPr>
              <w:t>M</w:t>
            </w:r>
            <w:r w:rsidRPr="00AD2B68">
              <w:rPr>
                <w:b/>
                <w:bCs/>
                <w:color w:val="000000" w:themeColor="text1"/>
              </w:rPr>
              <w:t>A</w:t>
            </w: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9" w:line="260" w:lineRule="exact"/>
              <w:jc w:val="both"/>
              <w:rPr>
                <w:color w:val="000000" w:themeColor="text1"/>
              </w:rPr>
            </w:pPr>
          </w:p>
          <w:p w:rsidR="008915DC" w:rsidRDefault="008915DC" w:rsidP="00010FFF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  <w:spacing w:val="-2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</w:rPr>
            </w:pPr>
            <w:r w:rsidRPr="00D53016">
              <w:rPr>
                <w:color w:val="000000" w:themeColor="text1"/>
                <w:spacing w:val="-2"/>
              </w:rPr>
              <w:t>Yarışm</w:t>
            </w:r>
            <w:r w:rsidRPr="00D53016">
              <w:rPr>
                <w:color w:val="000000" w:themeColor="text1"/>
              </w:rPr>
              <w:t>a</w:t>
            </w:r>
            <w:r w:rsidRPr="00D53016">
              <w:rPr>
                <w:color w:val="000000" w:themeColor="text1"/>
                <w:spacing w:val="-24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duyurusu</w:t>
            </w:r>
          </w:p>
        </w:tc>
        <w:tc>
          <w:tcPr>
            <w:tcW w:w="2787" w:type="dxa"/>
          </w:tcPr>
          <w:p w:rsidR="00D53016" w:rsidRDefault="00D53016" w:rsidP="00010FFF">
            <w:pPr>
              <w:pStyle w:val="TableParagraph"/>
              <w:kinsoku w:val="0"/>
              <w:overflowPunct w:val="0"/>
              <w:ind w:left="87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8915DC" w:rsidRPr="00D53016" w:rsidRDefault="008915DC" w:rsidP="00010FFF">
            <w:pPr>
              <w:pStyle w:val="TableParagraph"/>
              <w:kinsoku w:val="0"/>
              <w:overflowPunct w:val="0"/>
              <w:ind w:left="87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          23.09.202</w:t>
            </w:r>
            <w:r w:rsidRPr="00D5301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MEB Öğretmen Yetiştirme </w:t>
            </w:r>
            <w:r w:rsidR="006D58F1"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Geliştirme</w:t>
            </w: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 Müdürlüğü</w:t>
            </w: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>Okullara</w:t>
            </w:r>
            <w:r w:rsidRPr="00D53016">
              <w:rPr>
                <w:color w:val="000000" w:themeColor="text1"/>
                <w:w w:val="99"/>
              </w:rPr>
              <w:t xml:space="preserve"> </w:t>
            </w:r>
            <w:r w:rsidRPr="00D53016">
              <w:rPr>
                <w:color w:val="000000" w:themeColor="text1"/>
              </w:rPr>
              <w:t>başvurunun</w:t>
            </w:r>
            <w:r w:rsidR="003669D0">
              <w:rPr>
                <w:color w:val="000000" w:themeColor="text1"/>
              </w:rPr>
              <w:t xml:space="preserve"> </w:t>
            </w:r>
            <w:r w:rsidR="006D58F1">
              <w:rPr>
                <w:color w:val="000000" w:themeColor="text1"/>
              </w:rPr>
              <w:t>a</w:t>
            </w:r>
            <w:r w:rsidR="006D58F1" w:rsidRPr="00D53016">
              <w:rPr>
                <w:color w:val="000000" w:themeColor="text1"/>
              </w:rPr>
              <w:t>lınması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6" w:line="28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738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>23.09.202</w:t>
            </w:r>
            <w:r w:rsidRPr="00D53016">
              <w:rPr>
                <w:b/>
                <w:bCs/>
                <w:color w:val="000000" w:themeColor="text1"/>
              </w:rPr>
              <w:t>2-14.10.2022</w:t>
            </w:r>
          </w:p>
        </w:tc>
        <w:tc>
          <w:tcPr>
            <w:tcW w:w="3544" w:type="dxa"/>
          </w:tcPr>
          <w:p w:rsid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Okul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  <w:spacing w:val="-2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  <w:spacing w:val="-2"/>
              </w:rPr>
            </w:pPr>
            <w:r w:rsidRPr="00D53016">
              <w:rPr>
                <w:color w:val="000000" w:themeColor="text1"/>
                <w:spacing w:val="-2"/>
              </w:rPr>
              <w:t>Eserleri</w:t>
            </w:r>
            <w:r w:rsidRPr="00D53016">
              <w:rPr>
                <w:color w:val="000000" w:themeColor="text1"/>
              </w:rPr>
              <w:t>n</w:t>
            </w:r>
            <w:r w:rsidRPr="00D53016">
              <w:rPr>
                <w:color w:val="000000" w:themeColor="text1"/>
                <w:spacing w:val="-19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ilçe</w:t>
            </w:r>
            <w:r w:rsidRPr="00D53016">
              <w:rPr>
                <w:color w:val="000000" w:themeColor="text1"/>
                <w:spacing w:val="-2"/>
                <w:w w:val="99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komisyonun</w:t>
            </w:r>
            <w:r w:rsidRPr="00D53016">
              <w:rPr>
                <w:color w:val="000000" w:themeColor="text1"/>
              </w:rPr>
              <w:t>a</w:t>
            </w:r>
            <w:r w:rsidRPr="00D53016">
              <w:rPr>
                <w:color w:val="000000" w:themeColor="text1"/>
                <w:spacing w:val="-26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teslimi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1"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14.10.202</w:t>
            </w:r>
            <w:r w:rsidRPr="00D5301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>İlçe</w:t>
            </w:r>
            <w:r w:rsidRPr="00D53016">
              <w:rPr>
                <w:color w:val="000000" w:themeColor="text1"/>
                <w:spacing w:val="-14"/>
              </w:rPr>
              <w:t xml:space="preserve"> </w:t>
            </w:r>
            <w:r w:rsidRPr="00D53016">
              <w:rPr>
                <w:color w:val="000000" w:themeColor="text1"/>
              </w:rPr>
              <w:t xml:space="preserve">komisyonunca eserlerin değerlendirilmesi </w:t>
            </w:r>
            <w:r w:rsidRPr="00D53016">
              <w:rPr>
                <w:color w:val="000000" w:themeColor="text1"/>
                <w:spacing w:val="-14"/>
              </w:rPr>
              <w:t xml:space="preserve">ve </w:t>
            </w:r>
            <w:r w:rsidRPr="00D53016">
              <w:rPr>
                <w:color w:val="000000" w:themeColor="text1"/>
              </w:rPr>
              <w:t>il</w:t>
            </w:r>
            <w:r w:rsidRPr="00D53016">
              <w:rPr>
                <w:color w:val="000000" w:themeColor="text1"/>
                <w:w w:val="99"/>
              </w:rPr>
              <w:t xml:space="preserve"> </w:t>
            </w:r>
            <w:r w:rsidRPr="00D53016">
              <w:rPr>
                <w:color w:val="000000" w:themeColor="text1"/>
              </w:rPr>
              <w:t>komisyonuna</w:t>
            </w:r>
            <w:r w:rsidRPr="00D53016">
              <w:rPr>
                <w:color w:val="000000" w:themeColor="text1"/>
                <w:spacing w:val="-24"/>
              </w:rPr>
              <w:t xml:space="preserve"> </w:t>
            </w:r>
            <w:r w:rsidRPr="00D53016">
              <w:rPr>
                <w:color w:val="000000" w:themeColor="text1"/>
              </w:rPr>
              <w:t xml:space="preserve">teslimi  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781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>17.10.202</w:t>
            </w:r>
            <w:r w:rsidRPr="00D53016">
              <w:rPr>
                <w:b/>
                <w:bCs/>
                <w:color w:val="000000" w:themeColor="text1"/>
              </w:rPr>
              <w:t>2-21.10.2022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6D58F1"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 Eğitim</w:t>
            </w: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</w:p>
          <w:p w:rsidR="00D53016" w:rsidRPr="00D53016" w:rsidRDefault="003669D0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  <w:spacing w:val="-24"/>
              </w:rPr>
            </w:pPr>
            <w:r w:rsidRPr="00D53016">
              <w:rPr>
                <w:color w:val="000000" w:themeColor="text1"/>
              </w:rPr>
              <w:t>İl</w:t>
            </w:r>
            <w:r w:rsidRPr="00D53016">
              <w:rPr>
                <w:color w:val="000000" w:themeColor="text1"/>
                <w:spacing w:val="-14"/>
              </w:rPr>
              <w:t xml:space="preserve"> </w:t>
            </w:r>
            <w:r>
              <w:rPr>
                <w:color w:val="000000" w:themeColor="text1"/>
                <w:spacing w:val="-14"/>
              </w:rPr>
              <w:t>komisyonunca</w:t>
            </w:r>
            <w:r w:rsidR="00D53016" w:rsidRPr="00D53016">
              <w:rPr>
                <w:color w:val="000000" w:themeColor="text1"/>
              </w:rPr>
              <w:t xml:space="preserve"> eserlerin değerlendirilmesi </w:t>
            </w:r>
            <w:r w:rsidR="00D53016" w:rsidRPr="00D53016">
              <w:rPr>
                <w:color w:val="000000" w:themeColor="text1"/>
                <w:spacing w:val="-14"/>
              </w:rPr>
              <w:t xml:space="preserve">ve </w:t>
            </w:r>
            <w:r w:rsidR="008915DC">
              <w:rPr>
                <w:color w:val="000000" w:themeColor="text1"/>
                <w:spacing w:val="-14"/>
              </w:rPr>
              <w:t>bakanlığa teslimi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836" w:hanging="141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24.10.202</w:t>
            </w:r>
            <w:r w:rsidRPr="00D53016">
              <w:rPr>
                <w:b/>
                <w:bCs/>
                <w:color w:val="000000" w:themeColor="text1"/>
              </w:rPr>
              <w:t>2-              28.10.2022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Millî Eğitim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  <w:spacing w:val="-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  <w:spacing w:val="-1"/>
              </w:rPr>
            </w:pPr>
            <w:r w:rsidRPr="00D53016">
              <w:rPr>
                <w:color w:val="000000" w:themeColor="text1"/>
                <w:spacing w:val="-1"/>
              </w:rPr>
              <w:t>Bakanlı</w:t>
            </w:r>
            <w:r w:rsidRPr="00D53016">
              <w:rPr>
                <w:color w:val="000000" w:themeColor="text1"/>
              </w:rPr>
              <w:t xml:space="preserve">k </w:t>
            </w:r>
            <w:r w:rsidRPr="00D53016">
              <w:rPr>
                <w:color w:val="000000" w:themeColor="text1"/>
                <w:spacing w:val="-1"/>
                <w:w w:val="99"/>
              </w:rPr>
              <w:t xml:space="preserve">seçici kurulunun </w:t>
            </w:r>
            <w:r w:rsidRPr="00D53016">
              <w:rPr>
                <w:color w:val="000000" w:themeColor="text1"/>
                <w:spacing w:val="-1"/>
              </w:rPr>
              <w:t>değerlendirmesi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07.11.2022-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rPr>
                <w:b/>
                <w:bCs/>
                <w:color w:val="000000" w:themeColor="text1"/>
                <w:spacing w:val="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          10.11.2022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 Öğretmen Yetiştirme ve Geliştirme Genel Müdürlüğünce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ind w:left="158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ind w:left="158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 xml:space="preserve">Dereceye giren eserlerin duyurulması </w:t>
            </w: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  <w:r w:rsidRPr="00D53016">
              <w:rPr>
                <w:b/>
                <w:color w:val="000000" w:themeColor="text1"/>
              </w:rPr>
              <w:t>11.11.2022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 Öğretmen Yetiştirme ve Geliştirme Genel Müdürlüğünce</w:t>
            </w:r>
            <w:r w:rsidR="00366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3016" w:rsidRPr="00AD2B68" w:rsidRDefault="00D53016" w:rsidP="00D5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F28" w:rsidRPr="00AC16F2" w:rsidRDefault="007803A1" w:rsidP="00AC16F2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16F2">
        <w:rPr>
          <w:rFonts w:ascii="Times New Roman" w:hAnsi="Times New Roman" w:cs="Times New Roman"/>
          <w:color w:val="000000" w:themeColor="text1"/>
        </w:rPr>
        <w:tab/>
      </w:r>
      <w:r w:rsidR="00EF3F28" w:rsidRPr="00AC16F2">
        <w:rPr>
          <w:rFonts w:ascii="Times New Roman" w:hAnsi="Times New Roman" w:cs="Times New Roman"/>
          <w:b/>
          <w:color w:val="000000" w:themeColor="text1"/>
        </w:rPr>
        <w:t>İLETİŞİM BİLGİLERİ</w:t>
      </w:r>
    </w:p>
    <w:p w:rsidR="003E6FDB" w:rsidRPr="00AC16F2" w:rsidRDefault="003E6FDB" w:rsidP="00D70104">
      <w:pPr>
        <w:pStyle w:val="NormalWeb"/>
        <w:shd w:val="clear" w:color="auto" w:fill="FFFFFF"/>
        <w:spacing w:before="0" w:beforeAutospacing="0" w:after="300" w:afterAutospacing="0" w:line="24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AC16F2">
        <w:rPr>
          <w:color w:val="000000" w:themeColor="text1"/>
          <w:sz w:val="22"/>
          <w:szCs w:val="22"/>
        </w:rPr>
        <w:t>Millî Eğitim Bakanlığı Öğretmen Yetiştirme ve Geliştirme Genel Müdürlüğü</w:t>
      </w:r>
    </w:p>
    <w:p w:rsidR="00AC16F2" w:rsidRDefault="003E6FDB" w:rsidP="008178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Adem ÖZTÜRK 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: oyg_ohskfdb@meb.gov.tr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0 312 413 25 99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br/>
        <w:t xml:space="preserve">Şube Müdürü </w:t>
      </w:r>
    </w:p>
    <w:p w:rsidR="00AC16F2" w:rsidRDefault="00AC16F2" w:rsidP="00D701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E45011" w:rsidRPr="00AC16F2" w:rsidRDefault="00E45011" w:rsidP="00D701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9F51E2" w:rsidRPr="00AC16F2" w:rsidRDefault="00362994" w:rsidP="00D7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AC16F2">
        <w:rPr>
          <w:rFonts w:ascii="Times New Roman" w:hAnsi="Times New Roman" w:cs="Times New Roman"/>
          <w:color w:val="000000" w:themeColor="text1"/>
        </w:rPr>
        <w:t xml:space="preserve">FORM 1                  </w:t>
      </w:r>
      <w:r w:rsidR="009F51E2" w:rsidRPr="00AC16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( Doldurulacak ve zarfa konulacak form )</w:t>
      </w:r>
    </w:p>
    <w:p w:rsidR="009F51E2" w:rsidRPr="00AC16F2" w:rsidRDefault="009F51E2" w:rsidP="00D70104">
      <w:pPr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AC16F2" w:rsidRPr="00AC16F2" w:rsidTr="00202EA1">
        <w:trPr>
          <w:trHeight w:val="1092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88E" w:rsidRPr="00AC16F2" w:rsidRDefault="0012288E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 xml:space="preserve">MİLLÎ EĞİTİM BAKANLIĞI </w:t>
            </w:r>
          </w:p>
          <w:p w:rsidR="00202EA1" w:rsidRPr="00AC16F2" w:rsidRDefault="0012288E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>ÖĞRETMEN YETİŞTİRME VE GELİŞTİRME GENEL MÜDÜRLÜĞÜ</w:t>
            </w:r>
          </w:p>
          <w:p w:rsidR="00202EA1" w:rsidRPr="00AC16F2" w:rsidRDefault="00202EA1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C75186"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 OLMAK</w:t>
            </w:r>
            <w:r w:rsidRPr="00AC16F2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="00C75186"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TEMALI 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RESİM YARIŞMASI</w:t>
            </w:r>
          </w:p>
          <w:p w:rsidR="00202EA1" w:rsidRPr="00AC16F2" w:rsidRDefault="00202EA1" w:rsidP="00122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YARIŞMACI BİLGİ FORMU</w:t>
            </w: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Öğretmenin Adı-Soyadı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11039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039" w:rsidRPr="00AC16F2" w:rsidRDefault="00411039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TC Kimlik No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039" w:rsidRPr="00AC16F2" w:rsidRDefault="00411039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Branşı 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Yarışmaya Katıldığı İl/İlçe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Okulu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Cep Telefonu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Okul Telefonu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Öğretmenin Beyanı 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A1" w:rsidRPr="00AC16F2" w:rsidRDefault="00202EA1" w:rsidP="005D5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Yarışmaya </w:t>
            </w:r>
            <w:r w:rsidR="005D5110">
              <w:rPr>
                <w:rFonts w:ascii="Times New Roman" w:hAnsi="Times New Roman" w:cs="Times New Roman"/>
                <w:b/>
                <w:color w:val="000000" w:themeColor="text1"/>
              </w:rPr>
              <w:t xml:space="preserve">katıldığım </w:t>
            </w:r>
            <w:r w:rsidR="0098270A">
              <w:rPr>
                <w:rFonts w:ascii="Times New Roman" w:hAnsi="Times New Roman" w:cs="Times New Roman"/>
                <w:b/>
                <w:color w:val="000000" w:themeColor="text1"/>
              </w:rPr>
              <w:t>çalışmamı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sergilenmek üzere rızam 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dâhilinde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Mill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î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Eğitim Bakanlığına gönderiyorum.</w:t>
            </w:r>
            <w:r w:rsidR="00E005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Yarışma kapsamında sunduğum eserlerin iadesini talep etmeyeceğim. </w:t>
            </w: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2EA1" w:rsidRPr="00AC16F2" w:rsidTr="00202EA1">
        <w:trPr>
          <w:trHeight w:val="919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Öğretmenin İmzası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F51E2" w:rsidRPr="00AC16F2" w:rsidRDefault="009F51E2" w:rsidP="00D70104">
      <w:pPr>
        <w:ind w:left="540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51E2" w:rsidRPr="00AC16F2" w:rsidRDefault="009F51E2" w:rsidP="00D70104">
      <w:pPr>
        <w:ind w:left="540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455F" w:rsidRPr="00AC16F2" w:rsidRDefault="00B3455F" w:rsidP="00D7010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3455F" w:rsidRPr="00AC16F2" w:rsidSect="004939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EF" w:rsidRDefault="000450EF" w:rsidP="00687EF6">
      <w:pPr>
        <w:spacing w:after="0" w:line="240" w:lineRule="auto"/>
      </w:pPr>
      <w:r>
        <w:separator/>
      </w:r>
    </w:p>
  </w:endnote>
  <w:endnote w:type="continuationSeparator" w:id="0">
    <w:p w:rsidR="000450EF" w:rsidRDefault="000450EF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E7">
          <w:rPr>
            <w:noProof/>
          </w:rPr>
          <w:t>2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EF" w:rsidRDefault="000450EF" w:rsidP="00687EF6">
      <w:pPr>
        <w:spacing w:after="0" w:line="240" w:lineRule="auto"/>
      </w:pPr>
      <w:r>
        <w:separator/>
      </w:r>
    </w:p>
  </w:footnote>
  <w:footnote w:type="continuationSeparator" w:id="0">
    <w:p w:rsidR="000450EF" w:rsidRDefault="000450EF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F6490"/>
    <w:multiLevelType w:val="hybridMultilevel"/>
    <w:tmpl w:val="9FE8F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AB6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83C"/>
    <w:rsid w:val="00005FE1"/>
    <w:rsid w:val="000172D5"/>
    <w:rsid w:val="00026924"/>
    <w:rsid w:val="00030819"/>
    <w:rsid w:val="00040AFB"/>
    <w:rsid w:val="000450EF"/>
    <w:rsid w:val="00045C08"/>
    <w:rsid w:val="00056AFA"/>
    <w:rsid w:val="00083902"/>
    <w:rsid w:val="00086086"/>
    <w:rsid w:val="00094168"/>
    <w:rsid w:val="00094C3F"/>
    <w:rsid w:val="00097C83"/>
    <w:rsid w:val="000A5E83"/>
    <w:rsid w:val="000C14AE"/>
    <w:rsid w:val="000D2C2D"/>
    <w:rsid w:val="000D74C4"/>
    <w:rsid w:val="000F5750"/>
    <w:rsid w:val="0012288E"/>
    <w:rsid w:val="001358A9"/>
    <w:rsid w:val="00163424"/>
    <w:rsid w:val="00167985"/>
    <w:rsid w:val="001F09F6"/>
    <w:rsid w:val="00202EA1"/>
    <w:rsid w:val="00230BC6"/>
    <w:rsid w:val="0025677A"/>
    <w:rsid w:val="00262033"/>
    <w:rsid w:val="00266138"/>
    <w:rsid w:val="00274C15"/>
    <w:rsid w:val="002A3743"/>
    <w:rsid w:val="002C14E8"/>
    <w:rsid w:val="002C1D05"/>
    <w:rsid w:val="002C2520"/>
    <w:rsid w:val="002D2B18"/>
    <w:rsid w:val="002D6E92"/>
    <w:rsid w:val="00362994"/>
    <w:rsid w:val="003669D0"/>
    <w:rsid w:val="00373416"/>
    <w:rsid w:val="003859A7"/>
    <w:rsid w:val="00391A28"/>
    <w:rsid w:val="003D1549"/>
    <w:rsid w:val="003E558B"/>
    <w:rsid w:val="003E60FC"/>
    <w:rsid w:val="003E6E3D"/>
    <w:rsid w:val="003E6FDB"/>
    <w:rsid w:val="003E736F"/>
    <w:rsid w:val="003F4F35"/>
    <w:rsid w:val="00407581"/>
    <w:rsid w:val="00411039"/>
    <w:rsid w:val="00455A8D"/>
    <w:rsid w:val="004617E8"/>
    <w:rsid w:val="00464799"/>
    <w:rsid w:val="00471B60"/>
    <w:rsid w:val="00477066"/>
    <w:rsid w:val="00493972"/>
    <w:rsid w:val="004D67E4"/>
    <w:rsid w:val="00524F98"/>
    <w:rsid w:val="005339EA"/>
    <w:rsid w:val="00562B10"/>
    <w:rsid w:val="00584BB6"/>
    <w:rsid w:val="005C58A6"/>
    <w:rsid w:val="005D0D52"/>
    <w:rsid w:val="005D3828"/>
    <w:rsid w:val="005D5110"/>
    <w:rsid w:val="0061224E"/>
    <w:rsid w:val="006255FA"/>
    <w:rsid w:val="00625B6E"/>
    <w:rsid w:val="0063016C"/>
    <w:rsid w:val="00645C21"/>
    <w:rsid w:val="00652513"/>
    <w:rsid w:val="006533FD"/>
    <w:rsid w:val="00675674"/>
    <w:rsid w:val="00687EF6"/>
    <w:rsid w:val="006D06C4"/>
    <w:rsid w:val="006D1DE8"/>
    <w:rsid w:val="006D58F1"/>
    <w:rsid w:val="006E734D"/>
    <w:rsid w:val="00723C55"/>
    <w:rsid w:val="00723FD0"/>
    <w:rsid w:val="0073119F"/>
    <w:rsid w:val="00761B39"/>
    <w:rsid w:val="00762C65"/>
    <w:rsid w:val="007803A1"/>
    <w:rsid w:val="00780BD3"/>
    <w:rsid w:val="00782267"/>
    <w:rsid w:val="007A561F"/>
    <w:rsid w:val="007A7856"/>
    <w:rsid w:val="007B2FE7"/>
    <w:rsid w:val="007E5235"/>
    <w:rsid w:val="00804CDA"/>
    <w:rsid w:val="008178D0"/>
    <w:rsid w:val="00842957"/>
    <w:rsid w:val="00875826"/>
    <w:rsid w:val="00876E63"/>
    <w:rsid w:val="008841CC"/>
    <w:rsid w:val="00885AA6"/>
    <w:rsid w:val="008915DC"/>
    <w:rsid w:val="008A05A1"/>
    <w:rsid w:val="008A182D"/>
    <w:rsid w:val="008B36A2"/>
    <w:rsid w:val="008C5C63"/>
    <w:rsid w:val="008D333D"/>
    <w:rsid w:val="00902994"/>
    <w:rsid w:val="00930AD0"/>
    <w:rsid w:val="00953B53"/>
    <w:rsid w:val="0098270A"/>
    <w:rsid w:val="009A30EF"/>
    <w:rsid w:val="009E647C"/>
    <w:rsid w:val="009F416D"/>
    <w:rsid w:val="009F51E2"/>
    <w:rsid w:val="00A0585E"/>
    <w:rsid w:val="00A1048E"/>
    <w:rsid w:val="00A31BB4"/>
    <w:rsid w:val="00A47991"/>
    <w:rsid w:val="00A67068"/>
    <w:rsid w:val="00A77EFB"/>
    <w:rsid w:val="00A822B0"/>
    <w:rsid w:val="00A8465D"/>
    <w:rsid w:val="00A84E65"/>
    <w:rsid w:val="00A91F5C"/>
    <w:rsid w:val="00AC16F2"/>
    <w:rsid w:val="00AC1EE0"/>
    <w:rsid w:val="00B17D85"/>
    <w:rsid w:val="00B256B9"/>
    <w:rsid w:val="00B3455F"/>
    <w:rsid w:val="00B65174"/>
    <w:rsid w:val="00B66FF1"/>
    <w:rsid w:val="00BB2429"/>
    <w:rsid w:val="00BC0909"/>
    <w:rsid w:val="00BC4479"/>
    <w:rsid w:val="00BE39BB"/>
    <w:rsid w:val="00BF287F"/>
    <w:rsid w:val="00C36436"/>
    <w:rsid w:val="00C47B89"/>
    <w:rsid w:val="00C72207"/>
    <w:rsid w:val="00C75186"/>
    <w:rsid w:val="00C7770C"/>
    <w:rsid w:val="00CB7F6B"/>
    <w:rsid w:val="00CE136D"/>
    <w:rsid w:val="00D04ADA"/>
    <w:rsid w:val="00D21759"/>
    <w:rsid w:val="00D331B8"/>
    <w:rsid w:val="00D4047A"/>
    <w:rsid w:val="00D53016"/>
    <w:rsid w:val="00D70104"/>
    <w:rsid w:val="00D90440"/>
    <w:rsid w:val="00DC0090"/>
    <w:rsid w:val="00DD4361"/>
    <w:rsid w:val="00E005C5"/>
    <w:rsid w:val="00E01438"/>
    <w:rsid w:val="00E049A0"/>
    <w:rsid w:val="00E45011"/>
    <w:rsid w:val="00E52B66"/>
    <w:rsid w:val="00E73F06"/>
    <w:rsid w:val="00E87AD7"/>
    <w:rsid w:val="00E96E8E"/>
    <w:rsid w:val="00EB348A"/>
    <w:rsid w:val="00EB79D5"/>
    <w:rsid w:val="00EC2A17"/>
    <w:rsid w:val="00ED7105"/>
    <w:rsid w:val="00EF2B96"/>
    <w:rsid w:val="00EF3F28"/>
    <w:rsid w:val="00F11BBC"/>
    <w:rsid w:val="00F46A8C"/>
    <w:rsid w:val="00F5465B"/>
    <w:rsid w:val="00F71ED9"/>
    <w:rsid w:val="00F8627E"/>
    <w:rsid w:val="00FA5DB4"/>
    <w:rsid w:val="00FB3B19"/>
    <w:rsid w:val="00FC0749"/>
    <w:rsid w:val="00FD4596"/>
    <w:rsid w:val="00FD6923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87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EF6"/>
  </w:style>
  <w:style w:type="paragraph" w:styleId="GvdeMetni">
    <w:name w:val="Body Text"/>
    <w:basedOn w:val="Normal"/>
    <w:link w:val="GvdeMetniChar"/>
    <w:uiPriority w:val="99"/>
    <w:unhideWhenUsed/>
    <w:rsid w:val="001F09F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F09F6"/>
  </w:style>
  <w:style w:type="paragraph" w:customStyle="1" w:styleId="TableParagraph">
    <w:name w:val="Table Paragraph"/>
    <w:basedOn w:val="Normal"/>
    <w:uiPriority w:val="1"/>
    <w:qFormat/>
    <w:rsid w:val="001F0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OsmanCALISANDEMIR</cp:lastModifiedBy>
  <cp:revision>2</cp:revision>
  <cp:lastPrinted>2022-09-19T13:47:00Z</cp:lastPrinted>
  <dcterms:created xsi:type="dcterms:W3CDTF">2022-09-26T08:27:00Z</dcterms:created>
  <dcterms:modified xsi:type="dcterms:W3CDTF">2022-09-26T08:27:00Z</dcterms:modified>
</cp:coreProperties>
</file>